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9E" w:rsidRPr="0077385D" w:rsidRDefault="0077385D" w:rsidP="0026369E">
      <w:pPr>
        <w:pStyle w:val="s71"/>
        <w:shd w:val="clear" w:color="auto" w:fill="FFFFFF"/>
        <w:jc w:val="center"/>
        <w:rPr>
          <w:b/>
          <w:color w:val="C00000"/>
          <w:sz w:val="36"/>
          <w:szCs w:val="36"/>
        </w:rPr>
      </w:pPr>
      <w:r w:rsidRPr="0077385D">
        <w:rPr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1161415</wp:posOffset>
            </wp:positionV>
            <wp:extent cx="1786890" cy="1548130"/>
            <wp:effectExtent l="19050" t="0" r="3810" b="0"/>
            <wp:wrapSquare wrapText="bothSides"/>
            <wp:docPr id="1" name="Рисунок 1" descr="Словарь ЖКХ - ООО &quot;Управляющая компания &quot;Пр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оварь ЖКХ - ООО &quot;Управляющая компания &quot;Прок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687" r="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69E" w:rsidRPr="0077385D">
        <w:rPr>
          <w:b/>
          <w:color w:val="C00000"/>
          <w:sz w:val="36"/>
          <w:szCs w:val="36"/>
        </w:rPr>
        <w:t xml:space="preserve">ОТВЕТСТВЕННОСТЬ ИСПОЛНИТЕЛЯ ЗА НАРУШЕНИЕ КАЧЕСТВА ПРЕДОСТАВЛЕНИЯ ПОТРЕБИТЕЛЮ КОММУНАЛЬНЫХ УСЛУГ </w:t>
      </w:r>
    </w:p>
    <w:p w:rsidR="0026369E" w:rsidRPr="0069635E" w:rsidRDefault="0077385D" w:rsidP="002636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8"/>
          <w:szCs w:val="28"/>
        </w:rPr>
      </w:pPr>
      <w:r w:rsidRPr="0069635E">
        <w:rPr>
          <w:sz w:val="28"/>
          <w:szCs w:val="28"/>
        </w:rPr>
        <w:t xml:space="preserve"> </w:t>
      </w:r>
      <w:proofErr w:type="gramStart"/>
      <w:r w:rsidR="0026369E" w:rsidRPr="0069635E">
        <w:rPr>
          <w:sz w:val="28"/>
          <w:szCs w:val="28"/>
        </w:rPr>
        <w:t xml:space="preserve">Согласно </w:t>
      </w:r>
      <w:hyperlink r:id="rId6" w:anchor="/document/12186043/entry/150" w:history="1">
        <w:r w:rsidR="0026369E" w:rsidRPr="0069635E">
          <w:rPr>
            <w:rStyle w:val="a3"/>
            <w:color w:val="auto"/>
            <w:sz w:val="28"/>
            <w:szCs w:val="28"/>
            <w:u w:val="none"/>
          </w:rPr>
          <w:t>п. 150</w:t>
        </w:r>
      </w:hyperlink>
      <w:r w:rsidR="0026369E" w:rsidRPr="0069635E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26369E" w:rsidRPr="0069635E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 xml:space="preserve">предоставления </w:t>
      </w:r>
      <w:r w:rsidR="0026369E" w:rsidRPr="0069635E">
        <w:rPr>
          <w:sz w:val="28"/>
          <w:szCs w:val="28"/>
        </w:rPr>
        <w:t xml:space="preserve"> </w:t>
      </w:r>
      <w:r w:rsidR="0026369E" w:rsidRPr="0069635E">
        <w:rPr>
          <w:rStyle w:val="a4"/>
          <w:i w:val="0"/>
          <w:iCs w:val="0"/>
          <w:sz w:val="28"/>
          <w:szCs w:val="28"/>
        </w:rPr>
        <w:t>коммунальных</w:t>
      </w:r>
      <w:r w:rsidR="0026369E" w:rsidRPr="0069635E">
        <w:rPr>
          <w:sz w:val="28"/>
          <w:szCs w:val="28"/>
        </w:rPr>
        <w:t> </w:t>
      </w:r>
      <w:r w:rsidR="0026369E" w:rsidRPr="0069635E">
        <w:rPr>
          <w:rStyle w:val="a4"/>
          <w:i w:val="0"/>
          <w:iCs w:val="0"/>
          <w:sz w:val="28"/>
          <w:szCs w:val="28"/>
        </w:rPr>
        <w:t>услуг</w:t>
      </w:r>
      <w:r w:rsidR="0026369E" w:rsidRPr="0069635E">
        <w:rPr>
          <w:sz w:val="28"/>
          <w:szCs w:val="28"/>
        </w:rPr>
        <w:t> собственникам и пользователям помещений в многоквартирных домах и жилых домов, утв. </w:t>
      </w:r>
      <w:hyperlink r:id="rId7" w:anchor="/document/12186043/entry/0" w:history="1">
        <w:r w:rsidR="0026369E" w:rsidRPr="0069635E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26369E" w:rsidRPr="0069635E">
        <w:rPr>
          <w:sz w:val="28"/>
          <w:szCs w:val="28"/>
        </w:rPr>
        <w:t xml:space="preserve"> Правительства РФ от 06.05.2011 N 354 (далее – Правила), </w:t>
      </w:r>
      <w:r w:rsidR="0026369E" w:rsidRPr="0069635E">
        <w:rPr>
          <w:b/>
          <w:color w:val="C00000"/>
          <w:sz w:val="28"/>
          <w:szCs w:val="28"/>
        </w:rPr>
        <w:t xml:space="preserve">исполнитель, допустивший нарушение качества предоставления </w:t>
      </w:r>
      <w:r w:rsidR="0026369E" w:rsidRPr="0069635E">
        <w:rPr>
          <w:rStyle w:val="a4"/>
          <w:b/>
          <w:i w:val="0"/>
          <w:iCs w:val="0"/>
          <w:color w:val="C00000"/>
          <w:sz w:val="28"/>
          <w:szCs w:val="28"/>
        </w:rPr>
        <w:t>коммунальной</w:t>
      </w:r>
      <w:r w:rsidR="0026369E" w:rsidRPr="0069635E">
        <w:rPr>
          <w:b/>
          <w:color w:val="C00000"/>
          <w:sz w:val="28"/>
          <w:szCs w:val="28"/>
        </w:rPr>
        <w:t> </w:t>
      </w:r>
      <w:r w:rsidR="0026369E" w:rsidRPr="0069635E">
        <w:rPr>
          <w:rStyle w:val="a4"/>
          <w:b/>
          <w:i w:val="0"/>
          <w:iCs w:val="0"/>
          <w:color w:val="C00000"/>
          <w:sz w:val="28"/>
          <w:szCs w:val="28"/>
        </w:rPr>
        <w:t>услуги</w:t>
      </w:r>
      <w:r w:rsidR="0026369E" w:rsidRPr="0069635E">
        <w:rPr>
          <w:sz w:val="28"/>
          <w:szCs w:val="28"/>
        </w:rPr>
        <w:t> </w:t>
      </w:r>
      <w:r w:rsidR="0069635E">
        <w:rPr>
          <w:sz w:val="28"/>
          <w:szCs w:val="28"/>
        </w:rPr>
        <w:t xml:space="preserve"> </w:t>
      </w:r>
      <w:r w:rsidR="0026369E" w:rsidRPr="0069635E">
        <w:rPr>
          <w:sz w:val="28"/>
          <w:szCs w:val="28"/>
        </w:rPr>
        <w:t xml:space="preserve">вследствие предоставления потребителю </w:t>
      </w:r>
      <w:r w:rsidR="0026369E" w:rsidRPr="0069635E">
        <w:rPr>
          <w:rStyle w:val="a4"/>
          <w:i w:val="0"/>
          <w:iCs w:val="0"/>
          <w:sz w:val="28"/>
          <w:szCs w:val="28"/>
        </w:rPr>
        <w:t>коммунальной</w:t>
      </w:r>
      <w:r w:rsidR="0026369E" w:rsidRPr="0069635E">
        <w:rPr>
          <w:sz w:val="28"/>
          <w:szCs w:val="28"/>
        </w:rPr>
        <w:t> </w:t>
      </w:r>
      <w:r w:rsidR="0026369E" w:rsidRPr="0069635E">
        <w:rPr>
          <w:rStyle w:val="a4"/>
          <w:i w:val="0"/>
          <w:iCs w:val="0"/>
          <w:sz w:val="28"/>
          <w:szCs w:val="28"/>
        </w:rPr>
        <w:t>услуги</w:t>
      </w:r>
      <w:r w:rsidR="0026369E" w:rsidRPr="0069635E">
        <w:rPr>
          <w:sz w:val="28"/>
          <w:szCs w:val="28"/>
        </w:rPr>
        <w:t> ненадлежащего качества или с перерывами, превышающими установленную продолжительность, </w:t>
      </w:r>
      <w:r w:rsidR="0026369E" w:rsidRPr="0069635E">
        <w:rPr>
          <w:rStyle w:val="a4"/>
          <w:b/>
          <w:i w:val="0"/>
          <w:iCs w:val="0"/>
          <w:color w:val="C00000"/>
          <w:sz w:val="28"/>
          <w:szCs w:val="28"/>
        </w:rPr>
        <w:t>обязан</w:t>
      </w:r>
      <w:r w:rsidR="0026369E" w:rsidRPr="0069635E">
        <w:rPr>
          <w:b/>
          <w:color w:val="C00000"/>
          <w:sz w:val="28"/>
          <w:szCs w:val="28"/>
        </w:rPr>
        <w:t> произвести перерасчет потребителю размера платы за такую </w:t>
      </w:r>
      <w:r w:rsidR="0026369E" w:rsidRPr="0069635E">
        <w:rPr>
          <w:rStyle w:val="a4"/>
          <w:b/>
          <w:i w:val="0"/>
          <w:iCs w:val="0"/>
          <w:color w:val="C00000"/>
          <w:sz w:val="28"/>
          <w:szCs w:val="28"/>
        </w:rPr>
        <w:t>коммунальную</w:t>
      </w:r>
      <w:r w:rsidR="0026369E" w:rsidRPr="0069635E">
        <w:rPr>
          <w:b/>
          <w:color w:val="C00000"/>
          <w:sz w:val="28"/>
          <w:szCs w:val="28"/>
        </w:rPr>
        <w:t> </w:t>
      </w:r>
      <w:r w:rsidR="0026369E" w:rsidRPr="0069635E">
        <w:rPr>
          <w:rStyle w:val="a4"/>
          <w:b/>
          <w:i w:val="0"/>
          <w:iCs w:val="0"/>
          <w:color w:val="C00000"/>
          <w:sz w:val="28"/>
          <w:szCs w:val="28"/>
        </w:rPr>
        <w:t>услугу</w:t>
      </w:r>
      <w:r w:rsidR="0026369E" w:rsidRPr="0069635E">
        <w:rPr>
          <w:b/>
          <w:color w:val="C00000"/>
          <w:sz w:val="28"/>
          <w:szCs w:val="28"/>
        </w:rPr>
        <w:t> в сторону ее</w:t>
      </w:r>
      <w:proofErr w:type="gramEnd"/>
      <w:r w:rsidR="0026369E" w:rsidRPr="0069635E">
        <w:rPr>
          <w:b/>
          <w:color w:val="C00000"/>
          <w:sz w:val="28"/>
          <w:szCs w:val="28"/>
        </w:rPr>
        <w:t xml:space="preserve"> уменьшения вплоть до полного освобождения потребителя от оплаты такой услуги.</w:t>
      </w:r>
    </w:p>
    <w:p w:rsidR="0026369E" w:rsidRPr="0069635E" w:rsidRDefault="0069635E" w:rsidP="002636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8"/>
          <w:szCs w:val="28"/>
        </w:rPr>
      </w:pPr>
      <w:r w:rsidRPr="0069635E">
        <w:rPr>
          <w:sz w:val="28"/>
          <w:szCs w:val="28"/>
        </w:rPr>
        <w:t xml:space="preserve">Кроме того, в соответствии с </w:t>
      </w:r>
      <w:hyperlink r:id="rId8" w:anchor="/document/12186043/entry/157" w:history="1">
        <w:r w:rsidR="0026369E" w:rsidRPr="0069635E">
          <w:rPr>
            <w:rStyle w:val="a3"/>
            <w:color w:val="auto"/>
            <w:sz w:val="28"/>
            <w:szCs w:val="28"/>
            <w:u w:val="none"/>
          </w:rPr>
          <w:t>п. 157</w:t>
        </w:r>
      </w:hyperlink>
      <w:r w:rsidR="0026369E" w:rsidRPr="0069635E">
        <w:rPr>
          <w:sz w:val="28"/>
          <w:szCs w:val="28"/>
        </w:rPr>
        <w:t xml:space="preserve"> Правил при предоставлении потребителю коммунальных услуг ненадлежащего качества или с перерывами, превышающими установленную продолжительность, </w:t>
      </w:r>
      <w:r w:rsidR="0026369E" w:rsidRPr="0069635E">
        <w:rPr>
          <w:b/>
          <w:color w:val="C00000"/>
          <w:sz w:val="28"/>
          <w:szCs w:val="28"/>
        </w:rPr>
        <w:t>потребитель вправе также потребовать от исполнителя уплаты неустоек (штрафов, пеней).</w:t>
      </w:r>
    </w:p>
    <w:p w:rsidR="0026369E" w:rsidRPr="0069635E" w:rsidRDefault="0026369E" w:rsidP="0069635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8"/>
          <w:szCs w:val="28"/>
        </w:rPr>
      </w:pPr>
      <w:r w:rsidRPr="0069635E">
        <w:rPr>
          <w:sz w:val="28"/>
          <w:szCs w:val="28"/>
        </w:rPr>
        <w:t xml:space="preserve">Требование об уплате неустойки (штрафов, пеней) может быть предъявлено к исполнителю </w:t>
      </w:r>
      <w:r w:rsidRPr="0069635E">
        <w:rPr>
          <w:b/>
          <w:color w:val="C00000"/>
          <w:sz w:val="28"/>
          <w:szCs w:val="28"/>
        </w:rPr>
        <w:t>в следующих случаях:</w:t>
      </w:r>
    </w:p>
    <w:p w:rsidR="0026369E" w:rsidRPr="0069635E" w:rsidRDefault="0026369E" w:rsidP="0077385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635E">
        <w:rPr>
          <w:sz w:val="28"/>
          <w:szCs w:val="28"/>
        </w:rPr>
        <w:t>исполнитель после заключения договора управления домом своевременно не приступил к предоставлению коммунальных услуг;</w:t>
      </w:r>
    </w:p>
    <w:p w:rsidR="0026369E" w:rsidRPr="0069635E" w:rsidRDefault="0026369E" w:rsidP="0077385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635E">
        <w:rPr>
          <w:sz w:val="28"/>
          <w:szCs w:val="28"/>
        </w:rPr>
        <w:t>суммарное время перерывов в предоставлении коммунальных услуг за расчетный период превышает допустимые перерывы в предоставлении коммунальных услуг, установленные в </w:t>
      </w:r>
      <w:hyperlink r:id="rId9" w:anchor="/document/12186043/entry/10000" w:history="1">
        <w:r w:rsidRPr="0069635E">
          <w:rPr>
            <w:rStyle w:val="a3"/>
            <w:color w:val="auto"/>
            <w:sz w:val="28"/>
            <w:szCs w:val="28"/>
            <w:u w:val="none"/>
          </w:rPr>
          <w:t>приложении N 1</w:t>
        </w:r>
      </w:hyperlink>
      <w:r w:rsidRPr="0069635E">
        <w:rPr>
          <w:sz w:val="28"/>
          <w:szCs w:val="28"/>
        </w:rPr>
        <w:t> к Правилам;</w:t>
      </w:r>
    </w:p>
    <w:p w:rsidR="0026369E" w:rsidRDefault="0026369E" w:rsidP="0077385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635E">
        <w:rPr>
          <w:sz w:val="28"/>
          <w:szCs w:val="28"/>
        </w:rPr>
        <w:t xml:space="preserve">давление холодной или горячей воды или температура горячей воды в точке </w:t>
      </w:r>
      <w:proofErr w:type="spellStart"/>
      <w:r w:rsidRPr="0069635E">
        <w:rPr>
          <w:sz w:val="28"/>
          <w:szCs w:val="28"/>
        </w:rPr>
        <w:t>водоразбора</w:t>
      </w:r>
      <w:proofErr w:type="spellEnd"/>
      <w:r w:rsidRPr="0069635E">
        <w:rPr>
          <w:sz w:val="28"/>
          <w:szCs w:val="28"/>
        </w:rPr>
        <w:t xml:space="preserve"> не отвечают установленным требованиям</w:t>
      </w:r>
      <w:r w:rsidR="0077385D">
        <w:rPr>
          <w:sz w:val="28"/>
          <w:szCs w:val="28"/>
        </w:rPr>
        <w:t>;</w:t>
      </w:r>
    </w:p>
    <w:p w:rsidR="0026369E" w:rsidRPr="0069635E" w:rsidRDefault="0026369E" w:rsidP="0077385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635E">
        <w:rPr>
          <w:sz w:val="28"/>
          <w:szCs w:val="28"/>
        </w:rPr>
        <w:t>давление газа в помещении потребителя не соответствует установленным требованиям;</w:t>
      </w:r>
    </w:p>
    <w:p w:rsidR="0026369E" w:rsidRPr="00941201" w:rsidRDefault="0026369E" w:rsidP="00941201">
      <w:pPr>
        <w:pStyle w:val="s1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41201">
        <w:rPr>
          <w:sz w:val="28"/>
          <w:szCs w:val="28"/>
        </w:rPr>
        <w:t xml:space="preserve">параметры напряжения и частоты в электрической сети в помещении потребителя не отвечают установленным требованиям </w:t>
      </w:r>
      <w:r w:rsidR="0077385D" w:rsidRPr="00941201">
        <w:rPr>
          <w:sz w:val="28"/>
          <w:szCs w:val="28"/>
        </w:rPr>
        <w:t xml:space="preserve">(при этом согласно п.3 примечаний к Приложению №1 к Правилам </w:t>
      </w:r>
      <w:r w:rsidR="00941201">
        <w:rPr>
          <w:sz w:val="28"/>
          <w:szCs w:val="28"/>
        </w:rPr>
        <w:t>п</w:t>
      </w:r>
      <w:r w:rsidRPr="00941201">
        <w:rPr>
          <w:sz w:val="28"/>
          <w:szCs w:val="28"/>
        </w:rPr>
        <w:t>ерерыв в предоставлении коммунальной услуги электроснабжения не допускается, если он может повлечь отключение сетей и оборудования, входящего в состав общего имущества в многоквартирном доме, в том числе насосного оборудования, автоматических устройств технологической защиты и иного</w:t>
      </w:r>
      <w:proofErr w:type="gramEnd"/>
      <w:r w:rsidRPr="00941201">
        <w:rPr>
          <w:sz w:val="28"/>
          <w:szCs w:val="28"/>
        </w:rPr>
        <w:t xml:space="preserve"> оборудования, обеспечивающего безаварийную работу внутридомовых инженерных систем и безопасные условия проживания граждан</w:t>
      </w:r>
      <w:r w:rsidR="00941201">
        <w:rPr>
          <w:sz w:val="28"/>
          <w:szCs w:val="28"/>
        </w:rPr>
        <w:t>)</w:t>
      </w:r>
    </w:p>
    <w:p w:rsidR="0026369E" w:rsidRPr="0069635E" w:rsidRDefault="0026369E" w:rsidP="0077385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635E">
        <w:rPr>
          <w:sz w:val="28"/>
          <w:szCs w:val="28"/>
        </w:rPr>
        <w:t>температура воздуха в помещении потребителя (в том числе в отдельной комнате в квартире) ниже значений, установленных законодательством, более чем на величину допустимого отклонения температуры или если давление во внутридомовой системе отопления меньше значения, указанного в приложении N 1 к Правилам</w:t>
      </w:r>
      <w:r w:rsidR="00941201">
        <w:rPr>
          <w:sz w:val="28"/>
          <w:szCs w:val="28"/>
        </w:rPr>
        <w:t>.</w:t>
      </w:r>
    </w:p>
    <w:p w:rsidR="0026369E" w:rsidRPr="0069635E" w:rsidRDefault="0026369E" w:rsidP="0077385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635E">
        <w:rPr>
          <w:sz w:val="28"/>
          <w:szCs w:val="28"/>
        </w:rPr>
        <w:lastRenderedPageBreak/>
        <w:t xml:space="preserve">Потребитель вправе потребовать от исполнителя уплаты неустоек (штрафов, пеней) за </w:t>
      </w:r>
      <w:r w:rsidRPr="00941201">
        <w:rPr>
          <w:sz w:val="28"/>
          <w:szCs w:val="28"/>
        </w:rPr>
        <w:t>некачественное отопление</w:t>
      </w:r>
      <w:r w:rsidRPr="0069635E">
        <w:rPr>
          <w:sz w:val="28"/>
          <w:szCs w:val="28"/>
        </w:rPr>
        <w:t xml:space="preserve"> в случае проведения им мероприятий по подготовке жилого помещения к эксплуатации в осенне-зимний период (установка уплотняющих прокладок в притворах оконных и дверных проемов, замена разбитых стекол, утепление входных дверей в помещение и т.д.);</w:t>
      </w:r>
    </w:p>
    <w:p w:rsidR="0026369E" w:rsidRPr="0069635E" w:rsidRDefault="0026369E" w:rsidP="00941201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635E">
        <w:rPr>
          <w:sz w:val="28"/>
          <w:szCs w:val="28"/>
        </w:rPr>
        <w:t>в аварийно-диспетчерской службе отсутствует регистрация сообщения потребителя о нарушении качества предоставления коммунальных услуг или их непредставлении;</w:t>
      </w:r>
    </w:p>
    <w:p w:rsidR="0026369E" w:rsidRPr="0069635E" w:rsidRDefault="0026369E" w:rsidP="00941201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635E">
        <w:rPr>
          <w:sz w:val="28"/>
          <w:szCs w:val="28"/>
        </w:rPr>
        <w:t>в других случаях, предусмотренных договором.</w:t>
      </w:r>
    </w:p>
    <w:p w:rsidR="0026369E" w:rsidRPr="0069635E" w:rsidRDefault="009104C5" w:rsidP="009104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вышеуказанных случаях </w:t>
      </w:r>
      <w:r w:rsidR="0026369E" w:rsidRPr="0069635E">
        <w:rPr>
          <w:sz w:val="28"/>
          <w:szCs w:val="28"/>
        </w:rPr>
        <w:t xml:space="preserve">потребитель вправе требовать с исполнителя уплаты </w:t>
      </w:r>
      <w:r w:rsidR="0026369E" w:rsidRPr="009104C5">
        <w:rPr>
          <w:b/>
          <w:color w:val="C00000"/>
          <w:sz w:val="28"/>
          <w:szCs w:val="28"/>
        </w:rPr>
        <w:t>неустоек (штрафов, пеней)</w:t>
      </w:r>
      <w:r w:rsidR="0026369E" w:rsidRPr="0069635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 </w:t>
      </w:r>
      <w:hyperlink r:id="rId10" w:anchor="/document/10106035/entry/0" w:history="1">
        <w:r w:rsidR="0026369E" w:rsidRPr="009104C5">
          <w:rPr>
            <w:rStyle w:val="a3"/>
            <w:color w:val="auto"/>
            <w:sz w:val="28"/>
            <w:szCs w:val="28"/>
            <w:u w:val="none"/>
          </w:rPr>
          <w:t>Закон</w:t>
        </w:r>
        <w:r w:rsidRPr="009104C5">
          <w:rPr>
            <w:rStyle w:val="a3"/>
            <w:color w:val="auto"/>
            <w:sz w:val="28"/>
            <w:szCs w:val="28"/>
            <w:u w:val="none"/>
          </w:rPr>
          <w:t>ом</w:t>
        </w:r>
      </w:hyperlink>
      <w:r w:rsidR="0026369E" w:rsidRPr="0069635E">
        <w:rPr>
          <w:sz w:val="28"/>
          <w:szCs w:val="28"/>
        </w:rPr>
        <w:t> РФ от 07.02.1992 N 2300-I "О защите прав потребителей".</w:t>
      </w:r>
      <w:r>
        <w:rPr>
          <w:sz w:val="28"/>
          <w:szCs w:val="28"/>
        </w:rPr>
        <w:t xml:space="preserve">  Данные требования потребителя коммунальных услуг п</w:t>
      </w:r>
      <w:r w:rsidR="0026369E" w:rsidRPr="0069635E">
        <w:rPr>
          <w:sz w:val="28"/>
          <w:szCs w:val="28"/>
        </w:rPr>
        <w:t xml:space="preserve">одлежат удовлетворению исполнителем в добровольном порядке. При удовлетворении судом требований потребителя суд взыскивает с исполнителя за несоблюдение в добровольном порядке удовлетворения требований потребителя </w:t>
      </w:r>
      <w:r w:rsidR="0026369E" w:rsidRPr="009104C5">
        <w:rPr>
          <w:b/>
          <w:color w:val="C00000"/>
          <w:sz w:val="28"/>
          <w:szCs w:val="28"/>
        </w:rPr>
        <w:t>штраф в размере 50 % суммы, присужденной судом в пользу потребителя</w:t>
      </w:r>
      <w:r w:rsidR="0026369E" w:rsidRPr="0069635E">
        <w:rPr>
          <w:sz w:val="28"/>
          <w:szCs w:val="28"/>
        </w:rPr>
        <w:t xml:space="preserve"> (</w:t>
      </w:r>
      <w:hyperlink r:id="rId11" w:anchor="/document/12186043/entry/154" w:history="1">
        <w:r w:rsidR="0026369E" w:rsidRPr="009104C5">
          <w:rPr>
            <w:rStyle w:val="a3"/>
            <w:color w:val="auto"/>
            <w:sz w:val="28"/>
            <w:szCs w:val="28"/>
            <w:u w:val="none"/>
          </w:rPr>
          <w:t>п. 154</w:t>
        </w:r>
      </w:hyperlink>
      <w:r w:rsidR="0026369E" w:rsidRPr="0069635E">
        <w:rPr>
          <w:sz w:val="28"/>
          <w:szCs w:val="28"/>
        </w:rPr>
        <w:t> Правил).</w:t>
      </w:r>
    </w:p>
    <w:p w:rsidR="0026369E" w:rsidRPr="0069635E" w:rsidRDefault="0026369E" w:rsidP="00AB06C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635E">
        <w:rPr>
          <w:sz w:val="28"/>
          <w:szCs w:val="28"/>
        </w:rPr>
        <w:t xml:space="preserve">Исполнитель освобождается от ответственности за нарушение качества предоставления коммунальных услуг, если докажет, что такое нарушение произошло </w:t>
      </w:r>
      <w:r w:rsidRPr="00AB06C8">
        <w:rPr>
          <w:b/>
          <w:color w:val="C00000"/>
          <w:sz w:val="28"/>
          <w:szCs w:val="28"/>
        </w:rPr>
        <w:t>вследствие обстоятельств непреодолимой силы или по вине потребителя.</w:t>
      </w:r>
      <w:r w:rsidRPr="0069635E">
        <w:rPr>
          <w:sz w:val="28"/>
          <w:szCs w:val="28"/>
        </w:rPr>
        <w:t xml:space="preserve"> </w:t>
      </w:r>
      <w:r w:rsidR="00AB06C8">
        <w:rPr>
          <w:sz w:val="28"/>
          <w:szCs w:val="28"/>
        </w:rPr>
        <w:t>Согласно п.150 Правил к</w:t>
      </w:r>
      <w:r w:rsidRPr="0069635E">
        <w:rPr>
          <w:sz w:val="28"/>
          <w:szCs w:val="28"/>
        </w:rPr>
        <w:t xml:space="preserve">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</w:t>
      </w:r>
      <w:r w:rsidR="00AB06C8">
        <w:rPr>
          <w:sz w:val="28"/>
          <w:szCs w:val="28"/>
        </w:rPr>
        <w:t>.</w:t>
      </w:r>
    </w:p>
    <w:p w:rsidR="0026369E" w:rsidRPr="0069635E" w:rsidRDefault="00AB06C8" w:rsidP="00AB06C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941201" w:rsidRPr="00941201">
        <w:rPr>
          <w:b/>
          <w:color w:val="C00000"/>
          <w:sz w:val="28"/>
          <w:szCs w:val="28"/>
        </w:rPr>
        <w:t>ч</w:t>
      </w:r>
      <w:proofErr w:type="gramEnd"/>
      <w:r w:rsidR="00941201" w:rsidRPr="00941201">
        <w:rPr>
          <w:b/>
          <w:color w:val="C00000"/>
          <w:sz w:val="28"/>
          <w:szCs w:val="28"/>
        </w:rPr>
        <w:t>.1</w:t>
      </w:r>
      <w:r w:rsidR="00941201">
        <w:rPr>
          <w:sz w:val="28"/>
          <w:szCs w:val="28"/>
        </w:rPr>
        <w:t xml:space="preserve"> </w:t>
      </w:r>
      <w:hyperlink r:id="rId12" w:anchor="/document/12125267/entry/723" w:history="1">
        <w:r w:rsidR="0026369E" w:rsidRPr="009104C5">
          <w:rPr>
            <w:rStyle w:val="a3"/>
            <w:b/>
            <w:color w:val="C00000"/>
            <w:sz w:val="28"/>
            <w:szCs w:val="28"/>
            <w:u w:val="none"/>
          </w:rPr>
          <w:t>ст. 7.23</w:t>
        </w:r>
      </w:hyperlink>
      <w:r w:rsidR="0026369E" w:rsidRPr="009104C5">
        <w:rPr>
          <w:b/>
          <w:color w:val="C00000"/>
          <w:sz w:val="28"/>
          <w:szCs w:val="28"/>
        </w:rPr>
        <w:t> </w:t>
      </w:r>
      <w:proofErr w:type="spellStart"/>
      <w:r w:rsidR="0026369E" w:rsidRPr="009104C5">
        <w:rPr>
          <w:b/>
          <w:color w:val="C00000"/>
          <w:sz w:val="28"/>
          <w:szCs w:val="28"/>
        </w:rPr>
        <w:t>КоАП</w:t>
      </w:r>
      <w:proofErr w:type="spellEnd"/>
      <w:r w:rsidR="0026369E" w:rsidRPr="009104C5">
        <w:rPr>
          <w:b/>
          <w:color w:val="C00000"/>
          <w:sz w:val="28"/>
          <w:szCs w:val="28"/>
        </w:rPr>
        <w:t xml:space="preserve"> РФ</w:t>
      </w:r>
      <w:r w:rsidR="0026369E" w:rsidRPr="0069635E">
        <w:rPr>
          <w:sz w:val="28"/>
          <w:szCs w:val="28"/>
        </w:rPr>
        <w:t xml:space="preserve"> нарушение нормативного уровня или режима обеспечения населения коммунальными услугами влечет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</w:t>
      </w:r>
      <w:r>
        <w:rPr>
          <w:sz w:val="28"/>
          <w:szCs w:val="28"/>
        </w:rPr>
        <w:t>.</w:t>
      </w:r>
    </w:p>
    <w:p w:rsidR="0026369E" w:rsidRPr="009104C5" w:rsidRDefault="00AB06C8" w:rsidP="00AB06C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8"/>
          <w:szCs w:val="28"/>
        </w:rPr>
      </w:pPr>
      <w:proofErr w:type="gramStart"/>
      <w:r>
        <w:rPr>
          <w:sz w:val="28"/>
          <w:szCs w:val="28"/>
        </w:rPr>
        <w:t>За не</w:t>
      </w:r>
      <w:r w:rsidR="0026369E" w:rsidRPr="0069635E">
        <w:rPr>
          <w:sz w:val="28"/>
          <w:szCs w:val="28"/>
        </w:rPr>
        <w:t xml:space="preserve">законные прекращение или ограничение подачи потребителям электрической энергии либо отключение их от других источников жизнеобеспечения </w:t>
      </w:r>
      <w:r w:rsidRPr="0069635E">
        <w:rPr>
          <w:sz w:val="28"/>
          <w:szCs w:val="28"/>
        </w:rPr>
        <w:t>должностно</w:t>
      </w:r>
      <w:r>
        <w:rPr>
          <w:sz w:val="28"/>
          <w:szCs w:val="28"/>
        </w:rPr>
        <w:t>е</w:t>
      </w:r>
      <w:r w:rsidRPr="0069635E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69635E">
        <w:rPr>
          <w:sz w:val="28"/>
          <w:szCs w:val="28"/>
        </w:rPr>
        <w:t xml:space="preserve"> либо лиц</w:t>
      </w:r>
      <w:r>
        <w:rPr>
          <w:sz w:val="28"/>
          <w:szCs w:val="28"/>
        </w:rPr>
        <w:t>о</w:t>
      </w:r>
      <w:r w:rsidRPr="0069635E">
        <w:rPr>
          <w:sz w:val="28"/>
          <w:szCs w:val="28"/>
        </w:rPr>
        <w:t>, выполняюще</w:t>
      </w:r>
      <w:r>
        <w:rPr>
          <w:sz w:val="28"/>
          <w:szCs w:val="28"/>
        </w:rPr>
        <w:t>е</w:t>
      </w:r>
      <w:r w:rsidRPr="0069635E">
        <w:rPr>
          <w:sz w:val="28"/>
          <w:szCs w:val="28"/>
        </w:rPr>
        <w:t xml:space="preserve"> управленческие функции в коммерческой или иной организации, если это повлекло по неосторожности причинение крупного ущерба, тяжкого вреда здоровью или иные тяжкие последствия </w:t>
      </w:r>
      <w:r>
        <w:rPr>
          <w:sz w:val="28"/>
          <w:szCs w:val="28"/>
        </w:rPr>
        <w:t xml:space="preserve">может быть привлечено и к уголовной ответственности по </w:t>
      </w:r>
      <w:hyperlink r:id="rId13" w:anchor="/document/10108000/entry/2151" w:history="1">
        <w:r w:rsidR="0026369E" w:rsidRPr="009104C5">
          <w:rPr>
            <w:rStyle w:val="a3"/>
            <w:b/>
            <w:color w:val="C00000"/>
            <w:sz w:val="28"/>
            <w:szCs w:val="28"/>
            <w:u w:val="none"/>
          </w:rPr>
          <w:t>ст. 215.1</w:t>
        </w:r>
      </w:hyperlink>
      <w:r w:rsidR="0026369E" w:rsidRPr="009104C5">
        <w:rPr>
          <w:b/>
          <w:color w:val="C00000"/>
          <w:sz w:val="28"/>
          <w:szCs w:val="28"/>
        </w:rPr>
        <w:t> УК РФ.</w:t>
      </w:r>
      <w:proofErr w:type="gramEnd"/>
    </w:p>
    <w:p w:rsidR="00964CF0" w:rsidRPr="0069635E" w:rsidRDefault="00964CF0" w:rsidP="0026369E">
      <w:pPr>
        <w:spacing w:after="0" w:line="240" w:lineRule="auto"/>
        <w:rPr>
          <w:sz w:val="28"/>
          <w:szCs w:val="28"/>
        </w:rPr>
      </w:pPr>
    </w:p>
    <w:sectPr w:rsidR="00964CF0" w:rsidRPr="0069635E" w:rsidSect="0026369E"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6pt;height:9.6pt" o:bullet="t">
        <v:imagedata r:id="rId1" o:title="BD21298_"/>
      </v:shape>
    </w:pict>
  </w:numPicBullet>
  <w:abstractNum w:abstractNumId="0">
    <w:nsid w:val="01682195"/>
    <w:multiLevelType w:val="hybridMultilevel"/>
    <w:tmpl w:val="C6425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67F0C"/>
    <w:multiLevelType w:val="hybridMultilevel"/>
    <w:tmpl w:val="83B2DD90"/>
    <w:lvl w:ilvl="0" w:tplc="2A16F7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458C2"/>
    <w:multiLevelType w:val="hybridMultilevel"/>
    <w:tmpl w:val="B55E8508"/>
    <w:lvl w:ilvl="0" w:tplc="2A16F7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6369E"/>
    <w:rsid w:val="0026369E"/>
    <w:rsid w:val="0069635E"/>
    <w:rsid w:val="0077385D"/>
    <w:rsid w:val="009104C5"/>
    <w:rsid w:val="00941201"/>
    <w:rsid w:val="00964CF0"/>
    <w:rsid w:val="00AB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F0"/>
  </w:style>
  <w:style w:type="paragraph" w:styleId="4">
    <w:name w:val="heading 4"/>
    <w:basedOn w:val="a"/>
    <w:link w:val="40"/>
    <w:uiPriority w:val="9"/>
    <w:qFormat/>
    <w:rsid w:val="002636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636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71">
    <w:name w:val="s_71"/>
    <w:basedOn w:val="a"/>
    <w:rsid w:val="0026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369E"/>
    <w:rPr>
      <w:color w:val="0000FF"/>
      <w:u w:val="single"/>
    </w:rPr>
  </w:style>
  <w:style w:type="character" w:styleId="a4">
    <w:name w:val="Emphasis"/>
    <w:basedOn w:val="a0"/>
    <w:uiPriority w:val="20"/>
    <w:qFormat/>
    <w:rsid w:val="0026369E"/>
    <w:rPr>
      <w:i/>
      <w:iCs/>
    </w:rPr>
  </w:style>
  <w:style w:type="paragraph" w:customStyle="1" w:styleId="s72">
    <w:name w:val="s_72"/>
    <w:basedOn w:val="a"/>
    <w:rsid w:val="0026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0">
    <w:name w:val="s_70"/>
    <w:basedOn w:val="a"/>
    <w:rsid w:val="0026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9043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62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93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56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3215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727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830">
          <w:marLeft w:val="0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2</cp:revision>
  <dcterms:created xsi:type="dcterms:W3CDTF">2025-10-02T07:42:00Z</dcterms:created>
  <dcterms:modified xsi:type="dcterms:W3CDTF">2025-10-02T07:42:00Z</dcterms:modified>
</cp:coreProperties>
</file>